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4D02A" w14:textId="5C8F2FA9" w:rsidR="004E2BCA" w:rsidRDefault="00FE0201">
      <w:r>
        <w:rPr>
          <w:noProof/>
        </w:rPr>
        <w:drawing>
          <wp:anchor distT="0" distB="0" distL="114300" distR="114300" simplePos="0" relativeHeight="251658240" behindDoc="1" locked="0" layoutInCell="1" allowOverlap="1" wp14:anchorId="327ABE55" wp14:editId="40B6B199">
            <wp:simplePos x="0" y="0"/>
            <wp:positionH relativeFrom="column">
              <wp:posOffset>4140200</wp:posOffset>
            </wp:positionH>
            <wp:positionV relativeFrom="page">
              <wp:posOffset>946150</wp:posOffset>
            </wp:positionV>
            <wp:extent cx="1375410" cy="1358900"/>
            <wp:effectExtent l="0" t="0" r="0" b="0"/>
            <wp:wrapTight wrapText="bothSides">
              <wp:wrapPolygon edited="0">
                <wp:start x="8078" y="0"/>
                <wp:lineTo x="5684" y="303"/>
                <wp:lineTo x="1496" y="3331"/>
                <wp:lineTo x="1496" y="4845"/>
                <wp:lineTo x="0" y="8176"/>
                <wp:lineTo x="0" y="11507"/>
                <wp:lineTo x="1795" y="14535"/>
                <wp:lineTo x="1197" y="15443"/>
                <wp:lineTo x="2094" y="17260"/>
                <wp:lineTo x="3889" y="19379"/>
                <wp:lineTo x="3889" y="19682"/>
                <wp:lineTo x="7778" y="21196"/>
                <wp:lineTo x="8377" y="21196"/>
                <wp:lineTo x="13163" y="21196"/>
                <wp:lineTo x="15557" y="21196"/>
                <wp:lineTo x="18548" y="20288"/>
                <wp:lineTo x="18548" y="19379"/>
                <wp:lineTo x="21241" y="14535"/>
                <wp:lineTo x="21241" y="6359"/>
                <wp:lineTo x="20044" y="4845"/>
                <wp:lineTo x="20343" y="3331"/>
                <wp:lineTo x="16753" y="606"/>
                <wp:lineTo x="13762" y="0"/>
                <wp:lineTo x="8078"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ular Logo.png"/>
                    <pic:cNvPicPr/>
                  </pic:nvPicPr>
                  <pic:blipFill>
                    <a:blip r:embed="rId8">
                      <a:extLst>
                        <a:ext uri="{28A0092B-C50C-407E-A947-70E740481C1C}">
                          <a14:useLocalDpi xmlns:a14="http://schemas.microsoft.com/office/drawing/2010/main" val="0"/>
                        </a:ext>
                      </a:extLst>
                    </a:blip>
                    <a:stretch>
                      <a:fillRect/>
                    </a:stretch>
                  </pic:blipFill>
                  <pic:spPr>
                    <a:xfrm>
                      <a:off x="0" y="0"/>
                      <a:ext cx="1375410" cy="1358900"/>
                    </a:xfrm>
                    <a:prstGeom prst="rect">
                      <a:avLst/>
                    </a:prstGeom>
                  </pic:spPr>
                </pic:pic>
              </a:graphicData>
            </a:graphic>
          </wp:anchor>
        </w:drawing>
      </w:r>
    </w:p>
    <w:p w14:paraId="2EF07912" w14:textId="1503284C" w:rsidR="004E2BCA" w:rsidRDefault="004E2BCA"/>
    <w:p w14:paraId="67A20F72" w14:textId="30703ADE" w:rsidR="004E2BCA" w:rsidRDefault="004E2BCA"/>
    <w:p w14:paraId="1DDA8598" w14:textId="77777777" w:rsidR="004E2BCA" w:rsidRDefault="004E2BCA"/>
    <w:p w14:paraId="3CDE66D5" w14:textId="77777777" w:rsidR="004E2BCA" w:rsidRDefault="004E2BCA"/>
    <w:p w14:paraId="3737C95C" w14:textId="77777777" w:rsidR="004E2BCA" w:rsidRDefault="004E2BCA"/>
    <w:p w14:paraId="6733BA83" w14:textId="77777777" w:rsidR="004E2BCA" w:rsidRDefault="004E2BCA"/>
    <w:p w14:paraId="20F9AB8A" w14:textId="6C115739" w:rsidR="004E2BCA" w:rsidRDefault="00FE0201">
      <w:pPr>
        <w:rPr>
          <w:b/>
          <w:bCs/>
          <w:noProof/>
          <w:color w:val="404040" w:themeColor="text1" w:themeTint="BF"/>
        </w:rPr>
      </w:pPr>
      <w:r>
        <w:rPr>
          <w:rFonts w:ascii="Trebuchet MS" w:eastAsia="Arial" w:hAnsi="Trebuchet MS"/>
          <w:b/>
          <w:bCs/>
          <w:color w:val="404040" w:themeColor="text1" w:themeTint="BF"/>
          <w:sz w:val="44"/>
          <w:szCs w:val="24"/>
        </w:rPr>
        <w:t>Equality Policy</w:t>
      </w:r>
    </w:p>
    <w:p w14:paraId="37BFA908" w14:textId="77777777" w:rsidR="004E2BCA" w:rsidRDefault="004E2BCA">
      <w:pPr>
        <w:rPr>
          <w:b/>
          <w:bCs/>
          <w:noProof/>
          <w:color w:val="404040" w:themeColor="text1" w:themeTint="BF"/>
        </w:rPr>
      </w:pPr>
    </w:p>
    <w:p w14:paraId="4EC47B7C" w14:textId="471D13F1" w:rsidR="004E2BCA" w:rsidRPr="004E2BCA" w:rsidRDefault="004E2BCA" w:rsidP="004E2BCA">
      <w:pPr>
        <w:rPr>
          <w:rFonts w:ascii="Trebuchet MS" w:hAnsi="Trebuchet MS"/>
          <w:color w:val="404040" w:themeColor="text1" w:themeTint="BF"/>
          <w:sz w:val="36"/>
          <w:szCs w:val="36"/>
        </w:rPr>
      </w:pPr>
      <w:r w:rsidRPr="004E2BCA">
        <w:rPr>
          <w:rFonts w:ascii="Trebuchet MS" w:hAnsi="Trebuchet MS"/>
          <w:color w:val="404040" w:themeColor="text1" w:themeTint="BF"/>
          <w:sz w:val="36"/>
          <w:szCs w:val="36"/>
        </w:rPr>
        <w:t>Adopted by Trustees on</w:t>
      </w:r>
      <w:r w:rsidR="0006239A">
        <w:rPr>
          <w:rFonts w:ascii="Trebuchet MS" w:hAnsi="Trebuchet MS"/>
          <w:color w:val="404040" w:themeColor="text1" w:themeTint="BF"/>
          <w:sz w:val="36"/>
          <w:szCs w:val="36"/>
        </w:rPr>
        <w:t xml:space="preserve"> 13</w:t>
      </w:r>
      <w:r w:rsidR="0006239A" w:rsidRPr="0006239A">
        <w:rPr>
          <w:rFonts w:ascii="Trebuchet MS" w:hAnsi="Trebuchet MS"/>
          <w:color w:val="404040" w:themeColor="text1" w:themeTint="BF"/>
          <w:sz w:val="36"/>
          <w:szCs w:val="36"/>
          <w:vertAlign w:val="superscript"/>
        </w:rPr>
        <w:t>th</w:t>
      </w:r>
      <w:r w:rsidR="0006239A">
        <w:rPr>
          <w:rFonts w:ascii="Trebuchet MS" w:hAnsi="Trebuchet MS"/>
          <w:color w:val="404040" w:themeColor="text1" w:themeTint="BF"/>
          <w:sz w:val="36"/>
          <w:szCs w:val="36"/>
        </w:rPr>
        <w:t xml:space="preserve"> May 2020</w:t>
      </w:r>
    </w:p>
    <w:p w14:paraId="62C22D3F" w14:textId="6E11CBFA" w:rsidR="004E2BCA" w:rsidRDefault="004E2BCA" w:rsidP="004E2BCA">
      <w:pPr>
        <w:rPr>
          <w:rFonts w:ascii="Trebuchet MS" w:hAnsi="Trebuchet MS"/>
          <w:color w:val="404040" w:themeColor="text1" w:themeTint="BF"/>
          <w:sz w:val="36"/>
          <w:szCs w:val="36"/>
        </w:rPr>
      </w:pPr>
      <w:r w:rsidRPr="004E2BCA">
        <w:rPr>
          <w:rFonts w:ascii="Trebuchet MS" w:hAnsi="Trebuchet MS"/>
          <w:color w:val="404040" w:themeColor="text1" w:themeTint="BF"/>
          <w:sz w:val="36"/>
          <w:szCs w:val="36"/>
        </w:rPr>
        <w:t>Next Review on</w:t>
      </w:r>
      <w:r w:rsidR="00467548">
        <w:rPr>
          <w:rFonts w:ascii="Trebuchet MS" w:hAnsi="Trebuchet MS"/>
          <w:color w:val="404040" w:themeColor="text1" w:themeTint="BF"/>
          <w:sz w:val="36"/>
          <w:szCs w:val="36"/>
        </w:rPr>
        <w:t xml:space="preserve"> </w:t>
      </w:r>
      <w:r w:rsidR="00B626F2">
        <w:rPr>
          <w:rFonts w:ascii="Trebuchet MS" w:hAnsi="Trebuchet MS"/>
          <w:color w:val="404040" w:themeColor="text1" w:themeTint="BF"/>
          <w:sz w:val="36"/>
          <w:szCs w:val="36"/>
        </w:rPr>
        <w:t>11</w:t>
      </w:r>
      <w:r w:rsidR="00B626F2" w:rsidRPr="00B626F2">
        <w:rPr>
          <w:rFonts w:ascii="Trebuchet MS" w:hAnsi="Trebuchet MS"/>
          <w:color w:val="404040" w:themeColor="text1" w:themeTint="BF"/>
          <w:sz w:val="36"/>
          <w:szCs w:val="36"/>
          <w:vertAlign w:val="superscript"/>
        </w:rPr>
        <w:t>th</w:t>
      </w:r>
      <w:r w:rsidR="00B626F2">
        <w:rPr>
          <w:rFonts w:ascii="Trebuchet MS" w:hAnsi="Trebuchet MS"/>
          <w:color w:val="404040" w:themeColor="text1" w:themeTint="BF"/>
          <w:sz w:val="36"/>
          <w:szCs w:val="36"/>
        </w:rPr>
        <w:t xml:space="preserve"> November 2024</w:t>
      </w:r>
    </w:p>
    <w:p w14:paraId="65989DA0" w14:textId="2AE3F53E" w:rsidR="00851F81" w:rsidRDefault="00851F81" w:rsidP="004E2BCA">
      <w:pPr>
        <w:rPr>
          <w:rFonts w:ascii="Trebuchet MS" w:hAnsi="Trebuchet MS"/>
          <w:color w:val="404040" w:themeColor="text1" w:themeTint="BF"/>
          <w:sz w:val="36"/>
          <w:szCs w:val="36"/>
        </w:rPr>
      </w:pPr>
    </w:p>
    <w:p w14:paraId="06441781" w14:textId="4F2314F4" w:rsidR="00851F81" w:rsidRDefault="00851F81" w:rsidP="004E2BCA">
      <w:pPr>
        <w:rPr>
          <w:rFonts w:ascii="Trebuchet MS" w:hAnsi="Trebuchet MS"/>
          <w:color w:val="404040" w:themeColor="text1" w:themeTint="BF"/>
          <w:sz w:val="36"/>
          <w:szCs w:val="36"/>
        </w:rPr>
      </w:pPr>
    </w:p>
    <w:p w14:paraId="0FE7A737" w14:textId="4506A2E6" w:rsidR="00805F8B" w:rsidRDefault="00805F8B" w:rsidP="004E2BCA">
      <w:pPr>
        <w:rPr>
          <w:rFonts w:ascii="Trebuchet MS" w:hAnsi="Trebuchet MS"/>
          <w:color w:val="404040" w:themeColor="text1" w:themeTint="BF"/>
          <w:sz w:val="36"/>
          <w:szCs w:val="36"/>
        </w:rPr>
      </w:pPr>
    </w:p>
    <w:p w14:paraId="2AA43B0E" w14:textId="77777777" w:rsidR="00805F8B" w:rsidRDefault="00805F8B" w:rsidP="004E2BCA">
      <w:pPr>
        <w:rPr>
          <w:rFonts w:ascii="Trebuchet MS" w:hAnsi="Trebuchet MS"/>
          <w:color w:val="404040" w:themeColor="text1" w:themeTint="BF"/>
          <w:sz w:val="36"/>
          <w:szCs w:val="36"/>
        </w:rPr>
      </w:pPr>
    </w:p>
    <w:p w14:paraId="357E1EA9" w14:textId="704C17F8" w:rsidR="00805F8B" w:rsidRPr="00805F8B" w:rsidRDefault="00805F8B" w:rsidP="00805F8B">
      <w:pPr>
        <w:spacing w:before="100" w:beforeAutospacing="1" w:after="100" w:afterAutospacing="1" w:line="276" w:lineRule="auto"/>
        <w:rPr>
          <w:rFonts w:ascii="Tahoma" w:eastAsia="Times New Roman" w:hAnsi="Tahoma" w:cs="Tahoma"/>
          <w:color w:val="404040" w:themeColor="text1" w:themeTint="BF"/>
          <w:sz w:val="32"/>
          <w:szCs w:val="32"/>
          <w:lang w:eastAsia="en-GB"/>
        </w:rPr>
      </w:pPr>
      <w:r w:rsidRPr="00805F8B">
        <w:rPr>
          <w:rFonts w:ascii="Tahoma" w:eastAsia="Times New Roman" w:hAnsi="Tahoma" w:cs="Tahoma"/>
          <w:color w:val="404040" w:themeColor="text1" w:themeTint="BF"/>
          <w:sz w:val="32"/>
          <w:szCs w:val="32"/>
          <w:lang w:eastAsia="en-GB"/>
        </w:rPr>
        <w:t>We aim to make the values of equality, diversity and respect for all fundamental to everything that we do.</w:t>
      </w:r>
    </w:p>
    <w:p w14:paraId="3C92D201" w14:textId="678F4687" w:rsidR="00805F8B" w:rsidRDefault="00805F8B" w:rsidP="004E2BCA">
      <w:pPr>
        <w:rPr>
          <w:rFonts w:ascii="Trebuchet MS" w:hAnsi="Trebuchet MS"/>
          <w:color w:val="404040" w:themeColor="text1" w:themeTint="BF"/>
          <w:sz w:val="36"/>
          <w:szCs w:val="36"/>
        </w:rPr>
      </w:pPr>
    </w:p>
    <w:p w14:paraId="079CED7B" w14:textId="77777777" w:rsidR="00B416E4" w:rsidRDefault="00B416E4" w:rsidP="004E2BCA">
      <w:pPr>
        <w:rPr>
          <w:rFonts w:ascii="Tahoma" w:hAnsi="Tahoma" w:cs="Tahoma"/>
          <w:color w:val="404040" w:themeColor="text1" w:themeTint="BF"/>
          <w:sz w:val="28"/>
          <w:szCs w:val="28"/>
        </w:rPr>
      </w:pPr>
    </w:p>
    <w:p w14:paraId="7E91A4E5" w14:textId="5EEBD7B1" w:rsidR="00805F8B" w:rsidRPr="00B416E4" w:rsidRDefault="00B416E4" w:rsidP="004E2BCA">
      <w:pPr>
        <w:rPr>
          <w:rFonts w:ascii="Tahoma" w:hAnsi="Tahoma" w:cs="Tahoma"/>
          <w:color w:val="404040" w:themeColor="text1" w:themeTint="BF"/>
          <w:sz w:val="28"/>
          <w:szCs w:val="28"/>
        </w:rPr>
      </w:pPr>
      <w:r w:rsidRPr="00B416E4">
        <w:rPr>
          <w:rFonts w:ascii="Tahoma" w:hAnsi="Tahoma" w:cs="Tahoma"/>
          <w:color w:val="404040" w:themeColor="text1" w:themeTint="BF"/>
          <w:sz w:val="28"/>
          <w:szCs w:val="28"/>
        </w:rPr>
        <w:t xml:space="preserve">This policy applies to all Trustees, staff, volunteers, </w:t>
      </w:r>
      <w:r w:rsidR="0002230F">
        <w:rPr>
          <w:rFonts w:ascii="Tahoma" w:hAnsi="Tahoma" w:cs="Tahoma"/>
          <w:color w:val="404040" w:themeColor="text1" w:themeTint="BF"/>
          <w:sz w:val="28"/>
          <w:szCs w:val="28"/>
        </w:rPr>
        <w:t>c</w:t>
      </w:r>
      <w:r w:rsidRPr="00B416E4">
        <w:rPr>
          <w:rFonts w:ascii="Tahoma" w:hAnsi="Tahoma" w:cs="Tahoma"/>
          <w:color w:val="404040" w:themeColor="text1" w:themeTint="BF"/>
          <w:sz w:val="28"/>
          <w:szCs w:val="28"/>
        </w:rPr>
        <w:t>ommittee members, users and the general public.</w:t>
      </w:r>
    </w:p>
    <w:p w14:paraId="4532F4AE" w14:textId="4EE19612" w:rsidR="00805F8B" w:rsidRDefault="00805F8B" w:rsidP="004E2BCA">
      <w:pPr>
        <w:rPr>
          <w:rFonts w:ascii="Trebuchet MS" w:hAnsi="Trebuchet MS"/>
          <w:color w:val="404040" w:themeColor="text1" w:themeTint="BF"/>
          <w:sz w:val="36"/>
          <w:szCs w:val="36"/>
        </w:rPr>
      </w:pPr>
    </w:p>
    <w:p w14:paraId="3F4708BB" w14:textId="2326BFC2" w:rsidR="00805F8B" w:rsidRDefault="00805F8B" w:rsidP="004E2BCA">
      <w:pPr>
        <w:rPr>
          <w:rFonts w:ascii="Trebuchet MS" w:hAnsi="Trebuchet MS"/>
          <w:color w:val="404040" w:themeColor="text1" w:themeTint="BF"/>
          <w:sz w:val="36"/>
          <w:szCs w:val="36"/>
        </w:rPr>
      </w:pPr>
    </w:p>
    <w:p w14:paraId="20973671" w14:textId="64105308" w:rsidR="00805F8B" w:rsidRDefault="00805F8B" w:rsidP="004E2BCA">
      <w:pPr>
        <w:rPr>
          <w:rFonts w:ascii="Trebuchet MS" w:hAnsi="Trebuchet MS"/>
          <w:color w:val="404040" w:themeColor="text1" w:themeTint="BF"/>
          <w:sz w:val="36"/>
          <w:szCs w:val="36"/>
        </w:rPr>
      </w:pPr>
    </w:p>
    <w:p w14:paraId="614E4CC5" w14:textId="7D950092" w:rsidR="00805F8B" w:rsidRDefault="00805F8B" w:rsidP="004E2BCA">
      <w:pPr>
        <w:rPr>
          <w:rFonts w:ascii="Trebuchet MS" w:hAnsi="Trebuchet MS"/>
          <w:color w:val="404040" w:themeColor="text1" w:themeTint="BF"/>
          <w:sz w:val="36"/>
          <w:szCs w:val="36"/>
        </w:rPr>
      </w:pPr>
    </w:p>
    <w:p w14:paraId="6D3763E0" w14:textId="3ECBBD34" w:rsidR="00805F8B" w:rsidRPr="009F0889" w:rsidRDefault="00805F8B" w:rsidP="004E2BCA">
      <w:pPr>
        <w:rPr>
          <w:rFonts w:ascii="Tahoma" w:hAnsi="Tahoma" w:cs="Tahoma"/>
          <w:color w:val="404040" w:themeColor="text1" w:themeTint="BF"/>
          <w:sz w:val="32"/>
          <w:szCs w:val="32"/>
        </w:rPr>
      </w:pPr>
      <w:r w:rsidRPr="009F0889">
        <w:rPr>
          <w:rFonts w:ascii="Tahoma" w:hAnsi="Tahoma" w:cs="Tahoma"/>
          <w:color w:val="404040" w:themeColor="text1" w:themeTint="BF"/>
          <w:sz w:val="32"/>
          <w:szCs w:val="32"/>
        </w:rPr>
        <w:lastRenderedPageBreak/>
        <w:t>Equality, Diversity and Inclusion Statement</w:t>
      </w:r>
    </w:p>
    <w:p w14:paraId="09E1AF9E" w14:textId="51E834C3" w:rsidR="00D52F7C" w:rsidRPr="0002230F" w:rsidRDefault="00805F8B" w:rsidP="00805F8B">
      <w:pPr>
        <w:rPr>
          <w:rFonts w:ascii="Tahoma" w:eastAsia="Times New Roman" w:hAnsi="Tahoma" w:cs="Tahoma"/>
          <w:color w:val="404040" w:themeColor="text1" w:themeTint="BF"/>
          <w:sz w:val="24"/>
          <w:szCs w:val="24"/>
          <w:lang w:eastAsia="en-GB"/>
        </w:rPr>
      </w:pPr>
      <w:r w:rsidRPr="0002230F">
        <w:rPr>
          <w:rFonts w:ascii="Tahoma" w:eastAsia="Times New Roman" w:hAnsi="Tahoma" w:cs="Tahoma"/>
          <w:color w:val="404040" w:themeColor="text1" w:themeTint="BF"/>
          <w:sz w:val="24"/>
          <w:szCs w:val="24"/>
          <w:lang w:eastAsia="en-GB"/>
        </w:rPr>
        <w:t>Axminster and Lyme Cancer Support will seek to ensure that no-one is discriminated against, by any characteristic</w:t>
      </w:r>
      <w:r w:rsidRPr="0002230F">
        <w:rPr>
          <w:rStyle w:val="FootnoteReference"/>
          <w:rFonts w:ascii="Tahoma" w:hAnsi="Tahoma" w:cs="Tahoma"/>
          <w:color w:val="404040" w:themeColor="text1" w:themeTint="BF"/>
          <w:sz w:val="24"/>
          <w:szCs w:val="24"/>
        </w:rPr>
        <w:footnoteReference w:id="1"/>
      </w:r>
      <w:r w:rsidRPr="0002230F">
        <w:rPr>
          <w:rFonts w:ascii="Tahoma" w:eastAsia="Times New Roman" w:hAnsi="Tahoma" w:cs="Tahoma"/>
          <w:color w:val="404040" w:themeColor="text1" w:themeTint="BF"/>
          <w:sz w:val="24"/>
          <w:szCs w:val="24"/>
          <w:lang w:eastAsia="en-GB"/>
        </w:rPr>
        <w:t xml:space="preserve">, in the planning and delivery of our activities. </w:t>
      </w:r>
      <w:r w:rsidR="00D52F7C" w:rsidRPr="0002230F">
        <w:rPr>
          <w:rFonts w:ascii="Tahoma" w:eastAsia="Times New Roman" w:hAnsi="Tahoma" w:cs="Tahoma"/>
          <w:color w:val="404040" w:themeColor="text1" w:themeTint="BF"/>
          <w:sz w:val="24"/>
          <w:szCs w:val="24"/>
          <w:lang w:eastAsia="en-GB"/>
        </w:rPr>
        <w:t>We believe that a culture that embraces equality and values diversity within the communities we serve will help us to ensure that everyone can feel involved and included in our plans, programmes and activities.</w:t>
      </w:r>
    </w:p>
    <w:p w14:paraId="543D031E" w14:textId="06816909" w:rsidR="00D52F7C" w:rsidRPr="0002230F" w:rsidRDefault="00D52F7C" w:rsidP="00805F8B">
      <w:pPr>
        <w:rPr>
          <w:rFonts w:ascii="Tahoma" w:eastAsia="Times New Roman" w:hAnsi="Tahoma" w:cs="Tahoma"/>
          <w:color w:val="404040" w:themeColor="text1" w:themeTint="BF"/>
          <w:sz w:val="24"/>
          <w:szCs w:val="24"/>
          <w:lang w:eastAsia="en-GB"/>
        </w:rPr>
      </w:pPr>
      <w:r w:rsidRPr="0002230F">
        <w:rPr>
          <w:rFonts w:ascii="Tahoma" w:eastAsia="Times New Roman" w:hAnsi="Tahoma" w:cs="Tahoma"/>
          <w:color w:val="404040" w:themeColor="text1" w:themeTint="BF"/>
          <w:sz w:val="24"/>
          <w:szCs w:val="24"/>
          <w:lang w:eastAsia="en-GB"/>
        </w:rPr>
        <w:t>We aim to create and maintain an environment which respects and welcomes all, and within which no form of bullying, harassment, disrespectful or discriminatory behaviour, is tolerated.</w:t>
      </w:r>
    </w:p>
    <w:p w14:paraId="2CBA3128" w14:textId="25F23D99" w:rsidR="00D472FD" w:rsidRPr="0002230F" w:rsidRDefault="00D52F7C" w:rsidP="00D472FD">
      <w:pPr>
        <w:rPr>
          <w:rFonts w:ascii="Tahoma" w:eastAsia="Times New Roman" w:hAnsi="Tahoma" w:cs="Tahoma"/>
          <w:color w:val="404040" w:themeColor="text1" w:themeTint="BF"/>
          <w:sz w:val="24"/>
          <w:szCs w:val="24"/>
          <w:lang w:eastAsia="en-GB"/>
        </w:rPr>
      </w:pPr>
      <w:r w:rsidRPr="0002230F">
        <w:rPr>
          <w:rFonts w:ascii="Tahoma" w:eastAsia="Times New Roman" w:hAnsi="Tahoma" w:cs="Tahoma"/>
          <w:color w:val="404040" w:themeColor="text1" w:themeTint="BF"/>
          <w:sz w:val="24"/>
          <w:szCs w:val="24"/>
          <w:lang w:eastAsia="en-GB"/>
        </w:rPr>
        <w:t>We are committed to respecting the privacy of members and others with whom we come into contact</w:t>
      </w:r>
      <w:r w:rsidRPr="0002230F">
        <w:rPr>
          <w:rStyle w:val="FootnoteReference"/>
          <w:rFonts w:ascii="Tahoma" w:eastAsia="Times New Roman" w:hAnsi="Tahoma" w:cs="Tahoma"/>
          <w:color w:val="404040" w:themeColor="text1" w:themeTint="BF"/>
          <w:sz w:val="24"/>
          <w:szCs w:val="24"/>
          <w:lang w:eastAsia="en-GB"/>
        </w:rPr>
        <w:footnoteReference w:id="2"/>
      </w:r>
      <w:r w:rsidRPr="0002230F">
        <w:rPr>
          <w:rFonts w:ascii="Tahoma" w:eastAsia="Times New Roman" w:hAnsi="Tahoma" w:cs="Tahoma"/>
          <w:color w:val="404040" w:themeColor="text1" w:themeTint="BF"/>
          <w:sz w:val="24"/>
          <w:szCs w:val="24"/>
          <w:lang w:eastAsia="en-GB"/>
        </w:rPr>
        <w:t>.</w:t>
      </w:r>
      <w:r w:rsidR="00D472FD" w:rsidRPr="0002230F">
        <w:rPr>
          <w:rFonts w:ascii="Tahoma" w:eastAsia="Times New Roman" w:hAnsi="Tahoma" w:cs="Tahoma"/>
          <w:color w:val="404040" w:themeColor="text1" w:themeTint="BF"/>
          <w:sz w:val="24"/>
          <w:szCs w:val="24"/>
          <w:lang w:eastAsia="en-GB"/>
        </w:rPr>
        <w:t xml:space="preserve"> We welcome and greatly value openness within our </w:t>
      </w:r>
      <w:r w:rsidR="00330570" w:rsidRPr="0002230F">
        <w:rPr>
          <w:rFonts w:ascii="Tahoma" w:eastAsia="Times New Roman" w:hAnsi="Tahoma" w:cs="Tahoma"/>
          <w:color w:val="404040" w:themeColor="text1" w:themeTint="BF"/>
          <w:sz w:val="24"/>
          <w:szCs w:val="24"/>
          <w:lang w:eastAsia="en-GB"/>
        </w:rPr>
        <w:t>organisation</w:t>
      </w:r>
      <w:r w:rsidR="00D472FD" w:rsidRPr="0002230F">
        <w:rPr>
          <w:rFonts w:ascii="Tahoma" w:eastAsia="Times New Roman" w:hAnsi="Tahoma" w:cs="Tahoma"/>
          <w:color w:val="404040" w:themeColor="text1" w:themeTint="BF"/>
          <w:sz w:val="24"/>
          <w:szCs w:val="24"/>
          <w:lang w:eastAsia="en-GB"/>
        </w:rPr>
        <w:t xml:space="preserve"> but expect all </w:t>
      </w:r>
      <w:r w:rsidR="00330570" w:rsidRPr="0002230F">
        <w:rPr>
          <w:rFonts w:ascii="Tahoma" w:eastAsia="Times New Roman" w:hAnsi="Tahoma" w:cs="Tahoma"/>
          <w:color w:val="404040" w:themeColor="text1" w:themeTint="BF"/>
          <w:sz w:val="24"/>
          <w:szCs w:val="24"/>
          <w:lang w:eastAsia="en-GB"/>
        </w:rPr>
        <w:t xml:space="preserve">individuals </w:t>
      </w:r>
      <w:r w:rsidR="00D472FD" w:rsidRPr="0002230F">
        <w:rPr>
          <w:rFonts w:ascii="Tahoma" w:eastAsia="Times New Roman" w:hAnsi="Tahoma" w:cs="Tahoma"/>
          <w:color w:val="404040" w:themeColor="text1" w:themeTint="BF"/>
          <w:sz w:val="24"/>
          <w:szCs w:val="24"/>
          <w:lang w:eastAsia="en-GB"/>
        </w:rPr>
        <w:t>to treat any personal information received as confidential.</w:t>
      </w:r>
    </w:p>
    <w:p w14:paraId="1C594597" w14:textId="49FDA79C" w:rsidR="00D472FD" w:rsidRPr="0002230F" w:rsidRDefault="00D472FD" w:rsidP="00D472FD">
      <w:pPr>
        <w:spacing w:before="100" w:beforeAutospacing="1" w:after="100" w:afterAutospacing="1" w:line="240" w:lineRule="auto"/>
        <w:rPr>
          <w:rFonts w:ascii="Tahoma" w:eastAsia="Times New Roman" w:hAnsi="Tahoma" w:cs="Tahoma"/>
          <w:color w:val="404040" w:themeColor="text1" w:themeTint="BF"/>
          <w:sz w:val="24"/>
          <w:szCs w:val="24"/>
          <w:lang w:eastAsia="en-GB"/>
        </w:rPr>
      </w:pPr>
      <w:r w:rsidRPr="0002230F">
        <w:rPr>
          <w:rFonts w:ascii="Tahoma" w:eastAsia="Times New Roman" w:hAnsi="Tahoma" w:cs="Tahoma"/>
          <w:color w:val="404040" w:themeColor="text1" w:themeTint="BF"/>
          <w:sz w:val="24"/>
          <w:szCs w:val="24"/>
          <w:lang w:eastAsia="en-GB"/>
        </w:rPr>
        <w:t xml:space="preserve">We recognise that income or the lack of it can potentially limit access to therapies or activities. </w:t>
      </w:r>
      <w:r w:rsidRPr="0002230F">
        <w:rPr>
          <w:rFonts w:ascii="Tahoma" w:hAnsi="Tahoma" w:cs="Tahoma"/>
          <w:color w:val="404040" w:themeColor="text1" w:themeTint="BF"/>
          <w:sz w:val="24"/>
          <w:szCs w:val="24"/>
        </w:rPr>
        <w:t>We therefore aim to help reduce healthcare inequalities by subsidizing recognized complementary therapy treatments for those who are unable to afford it themselves. No individual will be refused support or discriminated against on the grounds of financial status.</w:t>
      </w:r>
    </w:p>
    <w:p w14:paraId="43BFD8BD" w14:textId="148693D3" w:rsidR="00805F8B" w:rsidRPr="0002230F" w:rsidRDefault="00805F8B" w:rsidP="00805F8B">
      <w:pPr>
        <w:rPr>
          <w:rFonts w:eastAsia="Times New Roman" w:cstheme="minorHAnsi"/>
          <w:color w:val="404040" w:themeColor="text1" w:themeTint="BF"/>
          <w:sz w:val="24"/>
          <w:szCs w:val="24"/>
          <w:lang w:eastAsia="en-GB"/>
        </w:rPr>
      </w:pPr>
      <w:r w:rsidRPr="0002230F">
        <w:rPr>
          <w:rFonts w:ascii="Tahoma" w:eastAsia="Times New Roman" w:hAnsi="Tahoma" w:cs="Tahoma"/>
          <w:color w:val="404040" w:themeColor="text1" w:themeTint="BF"/>
          <w:sz w:val="24"/>
          <w:szCs w:val="24"/>
          <w:lang w:eastAsia="en-GB"/>
        </w:rPr>
        <w:t>We work within the spirit and the practice of the Equality Act 2010 by promoting a culture of respect and dignity and actively challenging discrimination, should it ever arise.</w:t>
      </w:r>
    </w:p>
    <w:p w14:paraId="762AFCD3" w14:textId="77777777" w:rsidR="009F0889" w:rsidRPr="0002230F" w:rsidRDefault="009F0889" w:rsidP="009F0889">
      <w:pPr>
        <w:pStyle w:val="Heading4"/>
        <w:shd w:val="clear" w:color="auto" w:fill="FFFFFF"/>
        <w:spacing w:before="240" w:after="240" w:line="240" w:lineRule="atLeast"/>
        <w:textAlignment w:val="baseline"/>
        <w:rPr>
          <w:rFonts w:ascii="Tahoma" w:hAnsi="Tahoma" w:cs="Tahoma"/>
          <w:i w:val="0"/>
          <w:iCs w:val="0"/>
          <w:color w:val="404040" w:themeColor="text1" w:themeTint="BF"/>
          <w:sz w:val="32"/>
          <w:szCs w:val="32"/>
        </w:rPr>
      </w:pPr>
      <w:r w:rsidRPr="0002230F">
        <w:rPr>
          <w:rFonts w:ascii="Tahoma" w:hAnsi="Tahoma" w:cs="Tahoma"/>
          <w:i w:val="0"/>
          <w:iCs w:val="0"/>
          <w:color w:val="404040" w:themeColor="text1" w:themeTint="BF"/>
          <w:sz w:val="32"/>
          <w:szCs w:val="32"/>
        </w:rPr>
        <w:t>Accessibility</w:t>
      </w:r>
    </w:p>
    <w:p w14:paraId="6A3214DC" w14:textId="77777777" w:rsidR="009F0889" w:rsidRPr="0002230F" w:rsidRDefault="009F0889" w:rsidP="009F0889">
      <w:pPr>
        <w:rPr>
          <w:rFonts w:ascii="Tahoma" w:eastAsia="Times New Roman" w:hAnsi="Tahoma" w:cs="Tahoma"/>
          <w:color w:val="404040" w:themeColor="text1" w:themeTint="BF"/>
          <w:sz w:val="24"/>
          <w:szCs w:val="24"/>
          <w:lang w:eastAsia="en-GB"/>
        </w:rPr>
      </w:pPr>
      <w:r w:rsidRPr="0002230F">
        <w:rPr>
          <w:rFonts w:ascii="Tahoma" w:eastAsia="Times New Roman" w:hAnsi="Tahoma" w:cs="Tahoma"/>
          <w:color w:val="404040" w:themeColor="text1" w:themeTint="BF"/>
          <w:sz w:val="24"/>
          <w:szCs w:val="24"/>
          <w:lang w:eastAsia="en-GB"/>
        </w:rPr>
        <w:t>We are committed to using accessible venues for events and meetings as far as practical, and to using plain English and offering accessible communications as far as it is within our means to do so.</w:t>
      </w:r>
    </w:p>
    <w:p w14:paraId="7A4F1F3F" w14:textId="265CC3E2" w:rsidR="00B416E4" w:rsidRPr="0002230F" w:rsidRDefault="00B416E4" w:rsidP="00B416E4">
      <w:pPr>
        <w:rPr>
          <w:rFonts w:ascii="Tahoma" w:hAnsi="Tahoma" w:cs="Tahoma"/>
          <w:color w:val="404040" w:themeColor="text1" w:themeTint="BF"/>
          <w:sz w:val="32"/>
          <w:szCs w:val="32"/>
        </w:rPr>
      </w:pPr>
      <w:r w:rsidRPr="0002230F">
        <w:rPr>
          <w:rFonts w:ascii="Tahoma" w:hAnsi="Tahoma" w:cs="Tahoma"/>
          <w:color w:val="404040" w:themeColor="text1" w:themeTint="BF"/>
          <w:sz w:val="32"/>
          <w:szCs w:val="32"/>
        </w:rPr>
        <w:t>Procedures</w:t>
      </w:r>
    </w:p>
    <w:p w14:paraId="56EEEB7B" w14:textId="77777777" w:rsidR="00B416E4" w:rsidRPr="0002230F" w:rsidRDefault="00B416E4" w:rsidP="00B416E4">
      <w:pPr>
        <w:rPr>
          <w:rFonts w:ascii="Tahoma" w:hAnsi="Tahoma" w:cs="Tahoma"/>
          <w:color w:val="404040" w:themeColor="text1" w:themeTint="BF"/>
          <w:sz w:val="28"/>
          <w:szCs w:val="28"/>
        </w:rPr>
      </w:pPr>
      <w:r w:rsidRPr="0002230F">
        <w:rPr>
          <w:rFonts w:ascii="Tahoma" w:hAnsi="Tahoma" w:cs="Tahoma"/>
          <w:color w:val="404040" w:themeColor="text1" w:themeTint="BF"/>
          <w:sz w:val="28"/>
          <w:szCs w:val="28"/>
        </w:rPr>
        <w:t>Responsibility for Implementation</w:t>
      </w:r>
    </w:p>
    <w:p w14:paraId="1829047A" w14:textId="209DF434" w:rsidR="00B416E4" w:rsidRPr="0002230F" w:rsidRDefault="00B416E4" w:rsidP="00B416E4">
      <w:pPr>
        <w:rPr>
          <w:rFonts w:ascii="Tahoma" w:hAnsi="Tahoma" w:cs="Tahoma"/>
          <w:color w:val="404040" w:themeColor="text1" w:themeTint="BF"/>
          <w:sz w:val="24"/>
          <w:szCs w:val="24"/>
        </w:rPr>
      </w:pPr>
      <w:r w:rsidRPr="0002230F">
        <w:rPr>
          <w:rFonts w:ascii="Tahoma" w:hAnsi="Tahoma" w:cs="Tahoma"/>
          <w:color w:val="404040" w:themeColor="text1" w:themeTint="BF"/>
          <w:sz w:val="24"/>
          <w:szCs w:val="24"/>
        </w:rPr>
        <w:t xml:space="preserve">This policy covers the behaviour of all people employed or volunteering in Axminster and Lyme Cancer Support or using the services and sets out the way they can expect to be treated in turn by Axminster and Lyme Cancer Support. The overall responsibility for ensuring adherence to and implementation of this policy lies with the Trustees, staff and the </w:t>
      </w:r>
      <w:r w:rsidR="0002230F">
        <w:rPr>
          <w:rFonts w:ascii="Tahoma" w:hAnsi="Tahoma" w:cs="Tahoma"/>
          <w:color w:val="404040" w:themeColor="text1" w:themeTint="BF"/>
          <w:sz w:val="24"/>
          <w:szCs w:val="24"/>
        </w:rPr>
        <w:t>C</w:t>
      </w:r>
      <w:r w:rsidRPr="0002230F">
        <w:rPr>
          <w:rFonts w:ascii="Tahoma" w:hAnsi="Tahoma" w:cs="Tahoma"/>
          <w:color w:val="404040" w:themeColor="text1" w:themeTint="BF"/>
          <w:sz w:val="24"/>
          <w:szCs w:val="24"/>
        </w:rPr>
        <w:t>ommittee.</w:t>
      </w:r>
    </w:p>
    <w:p w14:paraId="789D8B24" w14:textId="77777777" w:rsidR="00B416E4" w:rsidRPr="0002230F" w:rsidRDefault="00B416E4" w:rsidP="00B416E4">
      <w:pPr>
        <w:rPr>
          <w:rFonts w:ascii="Tahoma" w:hAnsi="Tahoma" w:cs="Tahoma"/>
          <w:color w:val="404040" w:themeColor="text1" w:themeTint="BF"/>
          <w:sz w:val="24"/>
          <w:szCs w:val="24"/>
        </w:rPr>
      </w:pPr>
    </w:p>
    <w:p w14:paraId="4EEFE794" w14:textId="77777777" w:rsidR="00B416E4" w:rsidRPr="0002230F" w:rsidRDefault="00B416E4" w:rsidP="00B416E4">
      <w:pPr>
        <w:rPr>
          <w:rFonts w:ascii="Tahoma" w:hAnsi="Tahoma" w:cs="Tahoma"/>
          <w:color w:val="404040" w:themeColor="text1" w:themeTint="BF"/>
          <w:sz w:val="28"/>
          <w:szCs w:val="28"/>
        </w:rPr>
      </w:pPr>
      <w:r w:rsidRPr="0002230F">
        <w:rPr>
          <w:rFonts w:ascii="Tahoma" w:hAnsi="Tahoma" w:cs="Tahoma"/>
          <w:color w:val="404040" w:themeColor="text1" w:themeTint="BF"/>
          <w:sz w:val="28"/>
          <w:szCs w:val="28"/>
        </w:rPr>
        <w:t>Method of Implementation</w:t>
      </w:r>
    </w:p>
    <w:p w14:paraId="198D0478" w14:textId="439F7CBF" w:rsidR="00B416E4" w:rsidRPr="0002230F" w:rsidRDefault="00B416E4" w:rsidP="00B416E4">
      <w:pPr>
        <w:rPr>
          <w:rFonts w:ascii="Tahoma" w:hAnsi="Tahoma" w:cs="Tahoma"/>
          <w:color w:val="404040" w:themeColor="text1" w:themeTint="BF"/>
          <w:sz w:val="24"/>
          <w:szCs w:val="24"/>
        </w:rPr>
      </w:pPr>
      <w:r w:rsidRPr="0002230F">
        <w:rPr>
          <w:rFonts w:ascii="Tahoma" w:hAnsi="Tahoma" w:cs="Tahoma"/>
          <w:color w:val="404040" w:themeColor="text1" w:themeTint="BF"/>
          <w:sz w:val="24"/>
          <w:szCs w:val="24"/>
        </w:rPr>
        <w:t>Axminster and Lyme Cancer Support intends to implement this policy by:</w:t>
      </w:r>
    </w:p>
    <w:p w14:paraId="3DCA67E4" w14:textId="77777777" w:rsidR="00B416E4" w:rsidRPr="0002230F" w:rsidRDefault="00B416E4" w:rsidP="006B77F7">
      <w:pPr>
        <w:pStyle w:val="ListParagraph"/>
        <w:numPr>
          <w:ilvl w:val="0"/>
          <w:numId w:val="6"/>
        </w:numPr>
        <w:rPr>
          <w:rFonts w:ascii="Tahoma" w:hAnsi="Tahoma" w:cs="Tahoma"/>
          <w:color w:val="404040" w:themeColor="text1" w:themeTint="BF"/>
          <w:sz w:val="24"/>
          <w:szCs w:val="24"/>
        </w:rPr>
      </w:pPr>
      <w:r w:rsidRPr="0002230F">
        <w:rPr>
          <w:rFonts w:ascii="Tahoma" w:hAnsi="Tahoma" w:cs="Tahoma"/>
          <w:color w:val="404040" w:themeColor="text1" w:themeTint="BF"/>
          <w:sz w:val="24"/>
          <w:szCs w:val="24"/>
        </w:rPr>
        <w:t>Ensuring that it is a condition of paid employment in Axminster and Lyme Cancer Support</w:t>
      </w:r>
    </w:p>
    <w:p w14:paraId="1FD4982C" w14:textId="6BA771CB" w:rsidR="00B416E4" w:rsidRPr="0002230F" w:rsidRDefault="00B416E4" w:rsidP="001E4F73">
      <w:pPr>
        <w:pStyle w:val="ListParagraph"/>
        <w:numPr>
          <w:ilvl w:val="0"/>
          <w:numId w:val="6"/>
        </w:numPr>
        <w:rPr>
          <w:rFonts w:ascii="Tahoma" w:hAnsi="Tahoma" w:cs="Tahoma"/>
          <w:color w:val="404040" w:themeColor="text1" w:themeTint="BF"/>
          <w:sz w:val="24"/>
          <w:szCs w:val="24"/>
        </w:rPr>
      </w:pPr>
      <w:r w:rsidRPr="0002230F">
        <w:rPr>
          <w:rFonts w:ascii="Tahoma" w:hAnsi="Tahoma" w:cs="Tahoma"/>
          <w:color w:val="404040" w:themeColor="text1" w:themeTint="BF"/>
          <w:sz w:val="24"/>
          <w:szCs w:val="24"/>
        </w:rPr>
        <w:t xml:space="preserve">Ensuring that Trustees, </w:t>
      </w:r>
      <w:r w:rsidR="0002230F">
        <w:rPr>
          <w:rFonts w:ascii="Tahoma" w:hAnsi="Tahoma" w:cs="Tahoma"/>
          <w:color w:val="404040" w:themeColor="text1" w:themeTint="BF"/>
          <w:sz w:val="24"/>
          <w:szCs w:val="24"/>
        </w:rPr>
        <w:t>C</w:t>
      </w:r>
      <w:r w:rsidRPr="0002230F">
        <w:rPr>
          <w:rFonts w:ascii="Tahoma" w:hAnsi="Tahoma" w:cs="Tahoma"/>
          <w:color w:val="404040" w:themeColor="text1" w:themeTint="BF"/>
          <w:sz w:val="24"/>
          <w:szCs w:val="24"/>
        </w:rPr>
        <w:t>ommittee, volunteers and users are made aware, understand, agree with, and are willing to implement, this policy. All staff and volunteers will be given a copy of this policy as part of their induction</w:t>
      </w:r>
    </w:p>
    <w:p w14:paraId="625B576D" w14:textId="5A03B5AE" w:rsidR="00B416E4" w:rsidRPr="0002230F" w:rsidRDefault="00B416E4" w:rsidP="00D349E7">
      <w:pPr>
        <w:pStyle w:val="ListParagraph"/>
        <w:numPr>
          <w:ilvl w:val="0"/>
          <w:numId w:val="6"/>
        </w:numPr>
        <w:rPr>
          <w:rFonts w:ascii="Tahoma" w:hAnsi="Tahoma" w:cs="Tahoma"/>
          <w:color w:val="404040" w:themeColor="text1" w:themeTint="BF"/>
          <w:sz w:val="24"/>
          <w:szCs w:val="24"/>
        </w:rPr>
      </w:pPr>
      <w:r w:rsidRPr="0002230F">
        <w:rPr>
          <w:rFonts w:ascii="Tahoma" w:hAnsi="Tahoma" w:cs="Tahoma"/>
          <w:color w:val="404040" w:themeColor="text1" w:themeTint="BF"/>
          <w:sz w:val="24"/>
          <w:szCs w:val="24"/>
        </w:rPr>
        <w:t xml:space="preserve">Actively encouraging Trustees, staff, </w:t>
      </w:r>
      <w:r w:rsidR="0002230F">
        <w:rPr>
          <w:rFonts w:ascii="Tahoma" w:hAnsi="Tahoma" w:cs="Tahoma"/>
          <w:color w:val="404040" w:themeColor="text1" w:themeTint="BF"/>
          <w:sz w:val="24"/>
          <w:szCs w:val="24"/>
        </w:rPr>
        <w:t>C</w:t>
      </w:r>
      <w:r w:rsidRPr="0002230F">
        <w:rPr>
          <w:rFonts w:ascii="Tahoma" w:hAnsi="Tahoma" w:cs="Tahoma"/>
          <w:color w:val="404040" w:themeColor="text1" w:themeTint="BF"/>
          <w:sz w:val="24"/>
          <w:szCs w:val="24"/>
        </w:rPr>
        <w:t>ommittee and volunteers to participate in anti-discriminatory training, and making time and resources available for such training</w:t>
      </w:r>
    </w:p>
    <w:p w14:paraId="2E4D5086" w14:textId="1F923CE5" w:rsidR="00330570" w:rsidRPr="0002230F" w:rsidRDefault="00B416E4" w:rsidP="00B416E4">
      <w:pPr>
        <w:pStyle w:val="ListParagraph"/>
        <w:numPr>
          <w:ilvl w:val="0"/>
          <w:numId w:val="6"/>
        </w:numPr>
        <w:rPr>
          <w:rFonts w:ascii="Tahoma" w:hAnsi="Tahoma" w:cs="Tahoma"/>
          <w:color w:val="404040" w:themeColor="text1" w:themeTint="BF"/>
          <w:sz w:val="24"/>
          <w:szCs w:val="24"/>
        </w:rPr>
      </w:pPr>
      <w:r w:rsidRPr="0002230F">
        <w:rPr>
          <w:rFonts w:ascii="Tahoma" w:hAnsi="Tahoma" w:cs="Tahoma"/>
          <w:color w:val="404040" w:themeColor="text1" w:themeTint="BF"/>
          <w:sz w:val="24"/>
          <w:szCs w:val="24"/>
        </w:rPr>
        <w:t>Monitoring the services, publicity and events provided by Axminster and Lyme Cancer Support, to ensure that they are accessible to all sections of the population and do not discriminate.</w:t>
      </w:r>
    </w:p>
    <w:p w14:paraId="0C85FE44" w14:textId="1824B4B9" w:rsidR="00B416E4" w:rsidRPr="0002230F" w:rsidRDefault="00B416E4" w:rsidP="00B416E4">
      <w:pPr>
        <w:rPr>
          <w:rFonts w:ascii="Tahoma" w:hAnsi="Tahoma" w:cs="Tahoma"/>
          <w:color w:val="404040" w:themeColor="text1" w:themeTint="BF"/>
          <w:sz w:val="24"/>
          <w:szCs w:val="24"/>
        </w:rPr>
      </w:pPr>
    </w:p>
    <w:p w14:paraId="1253106C" w14:textId="77777777" w:rsidR="00B416E4" w:rsidRPr="0002230F" w:rsidRDefault="00B416E4" w:rsidP="00B416E4">
      <w:pPr>
        <w:rPr>
          <w:rFonts w:ascii="Tahoma" w:hAnsi="Tahoma" w:cs="Tahoma"/>
          <w:color w:val="404040" w:themeColor="text1" w:themeTint="BF"/>
          <w:sz w:val="28"/>
          <w:szCs w:val="28"/>
        </w:rPr>
      </w:pPr>
      <w:r w:rsidRPr="0002230F">
        <w:rPr>
          <w:rFonts w:ascii="Tahoma" w:hAnsi="Tahoma" w:cs="Tahoma"/>
          <w:color w:val="404040" w:themeColor="text1" w:themeTint="BF"/>
          <w:sz w:val="28"/>
          <w:szCs w:val="28"/>
        </w:rPr>
        <w:t>Monitoring and Reviewing</w:t>
      </w:r>
    </w:p>
    <w:p w14:paraId="5335E450" w14:textId="1847EF76" w:rsidR="00B416E4" w:rsidRPr="0002230F" w:rsidRDefault="00B416E4" w:rsidP="00B416E4">
      <w:pPr>
        <w:rPr>
          <w:rFonts w:ascii="Tahoma" w:hAnsi="Tahoma" w:cs="Tahoma"/>
          <w:color w:val="404040" w:themeColor="text1" w:themeTint="BF"/>
          <w:sz w:val="24"/>
          <w:szCs w:val="24"/>
        </w:rPr>
      </w:pPr>
      <w:r w:rsidRPr="0002230F">
        <w:rPr>
          <w:rFonts w:ascii="Tahoma" w:hAnsi="Tahoma" w:cs="Tahoma"/>
          <w:color w:val="404040" w:themeColor="text1" w:themeTint="BF"/>
          <w:sz w:val="24"/>
          <w:szCs w:val="24"/>
        </w:rPr>
        <w:t xml:space="preserve">Axminster and Lyme Cancer Support has declared its commitment to establishing, developing, implementing and reviewing a policy of equality of opportunity. Effective record keeping and monitoring, and acting on information gathered, are essential in order to measure effectiveness and plan progress. The </w:t>
      </w:r>
      <w:r w:rsidR="0002230F">
        <w:rPr>
          <w:rFonts w:ascii="Tahoma" w:hAnsi="Tahoma" w:cs="Tahoma"/>
          <w:color w:val="404040" w:themeColor="text1" w:themeTint="BF"/>
          <w:sz w:val="24"/>
          <w:szCs w:val="24"/>
        </w:rPr>
        <w:t>C</w:t>
      </w:r>
      <w:r w:rsidRPr="0002230F">
        <w:rPr>
          <w:rFonts w:ascii="Tahoma" w:hAnsi="Tahoma" w:cs="Tahoma"/>
          <w:color w:val="404040" w:themeColor="text1" w:themeTint="BF"/>
          <w:sz w:val="24"/>
          <w:szCs w:val="24"/>
        </w:rPr>
        <w:t xml:space="preserve">ommittee will review the policy </w:t>
      </w:r>
      <w:r w:rsidR="0002230F">
        <w:rPr>
          <w:rFonts w:ascii="Tahoma" w:hAnsi="Tahoma" w:cs="Tahoma"/>
          <w:color w:val="404040" w:themeColor="text1" w:themeTint="BF"/>
          <w:sz w:val="24"/>
          <w:szCs w:val="24"/>
        </w:rPr>
        <w:t>annually</w:t>
      </w:r>
      <w:r w:rsidRPr="0002230F">
        <w:rPr>
          <w:rFonts w:ascii="Tahoma" w:hAnsi="Tahoma" w:cs="Tahoma"/>
          <w:color w:val="404040" w:themeColor="text1" w:themeTint="BF"/>
          <w:sz w:val="24"/>
          <w:szCs w:val="24"/>
        </w:rPr>
        <w:t>.</w:t>
      </w:r>
    </w:p>
    <w:p w14:paraId="76C672EE" w14:textId="77777777" w:rsidR="00330570" w:rsidRPr="0002230F" w:rsidRDefault="00330570" w:rsidP="00D472FD">
      <w:pPr>
        <w:rPr>
          <w:rFonts w:ascii="Tahoma" w:hAnsi="Tahoma" w:cs="Tahoma"/>
          <w:color w:val="404040" w:themeColor="text1" w:themeTint="BF"/>
          <w:sz w:val="24"/>
          <w:szCs w:val="24"/>
        </w:rPr>
      </w:pPr>
    </w:p>
    <w:sectPr w:rsidR="00330570" w:rsidRPr="000223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74705" w14:textId="77777777" w:rsidR="00514DB6" w:rsidRDefault="00514DB6" w:rsidP="00805F8B">
      <w:pPr>
        <w:spacing w:after="0" w:line="240" w:lineRule="auto"/>
      </w:pPr>
      <w:r>
        <w:separator/>
      </w:r>
    </w:p>
  </w:endnote>
  <w:endnote w:type="continuationSeparator" w:id="0">
    <w:p w14:paraId="22B6B641" w14:textId="77777777" w:rsidR="00514DB6" w:rsidRDefault="00514DB6" w:rsidP="00805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30BF6" w14:textId="77777777" w:rsidR="00514DB6" w:rsidRDefault="00514DB6" w:rsidP="00805F8B">
      <w:pPr>
        <w:spacing w:after="0" w:line="240" w:lineRule="auto"/>
      </w:pPr>
      <w:r>
        <w:separator/>
      </w:r>
    </w:p>
  </w:footnote>
  <w:footnote w:type="continuationSeparator" w:id="0">
    <w:p w14:paraId="677A4FAF" w14:textId="77777777" w:rsidR="00514DB6" w:rsidRDefault="00514DB6" w:rsidP="00805F8B">
      <w:pPr>
        <w:spacing w:after="0" w:line="240" w:lineRule="auto"/>
      </w:pPr>
      <w:r>
        <w:continuationSeparator/>
      </w:r>
    </w:p>
  </w:footnote>
  <w:footnote w:id="1">
    <w:p w14:paraId="73978666" w14:textId="77777777" w:rsidR="00805F8B" w:rsidRPr="0002230F" w:rsidRDefault="00805F8B" w:rsidP="00805F8B">
      <w:pPr>
        <w:rPr>
          <w:color w:val="404040" w:themeColor="text1" w:themeTint="BF"/>
        </w:rPr>
      </w:pPr>
      <w:r w:rsidRPr="0002230F">
        <w:rPr>
          <w:rStyle w:val="FootnoteReference"/>
          <w:color w:val="404040" w:themeColor="text1" w:themeTint="BF"/>
        </w:rPr>
        <w:footnoteRef/>
      </w:r>
      <w:r w:rsidRPr="0002230F">
        <w:rPr>
          <w:color w:val="404040" w:themeColor="text1" w:themeTint="BF"/>
        </w:rPr>
        <w:t xml:space="preserve"> </w:t>
      </w:r>
      <w:r w:rsidRPr="0002230F">
        <w:rPr>
          <w:rFonts w:ascii="Tahoma" w:hAnsi="Tahoma" w:cs="Tahoma"/>
          <w:color w:val="404040" w:themeColor="text1" w:themeTint="BF"/>
        </w:rPr>
        <w:t>This refers to the protected characteristics of sex, gender reassignment, race, disability, age, sexual orientation, religion or belief, marriage and civil partnership and pregnancy and maternity.</w:t>
      </w:r>
      <w:r w:rsidRPr="0002230F">
        <w:rPr>
          <w:color w:val="404040" w:themeColor="text1" w:themeTint="BF"/>
        </w:rPr>
        <w:t xml:space="preserve"> </w:t>
      </w:r>
    </w:p>
    <w:p w14:paraId="170BE833" w14:textId="77777777" w:rsidR="00805F8B" w:rsidRPr="0002230F" w:rsidRDefault="00805F8B" w:rsidP="00805F8B">
      <w:pPr>
        <w:pStyle w:val="FootnoteText"/>
        <w:rPr>
          <w:color w:val="404040" w:themeColor="text1" w:themeTint="BF"/>
        </w:rPr>
      </w:pPr>
    </w:p>
  </w:footnote>
  <w:footnote w:id="2">
    <w:p w14:paraId="6A5607A0" w14:textId="5440DC0B" w:rsidR="00D52F7C" w:rsidRDefault="00D52F7C">
      <w:pPr>
        <w:pStyle w:val="FootnoteText"/>
      </w:pPr>
      <w:r w:rsidRPr="0002230F">
        <w:rPr>
          <w:rStyle w:val="FootnoteReference"/>
          <w:color w:val="404040" w:themeColor="text1" w:themeTint="BF"/>
        </w:rPr>
        <w:footnoteRef/>
      </w:r>
      <w:r w:rsidRPr="0002230F">
        <w:rPr>
          <w:color w:val="404040" w:themeColor="text1" w:themeTint="BF"/>
        </w:rPr>
        <w:t xml:space="preserve"> </w:t>
      </w:r>
      <w:r w:rsidRPr="0002230F">
        <w:rPr>
          <w:rFonts w:ascii="Tahoma" w:eastAsia="Times New Roman" w:hAnsi="Tahoma" w:cs="Tahoma"/>
          <w:color w:val="404040" w:themeColor="text1" w:themeTint="BF"/>
          <w:sz w:val="22"/>
          <w:szCs w:val="22"/>
          <w:lang w:eastAsia="en-GB"/>
        </w:rPr>
        <w:t>Detail is given in our Privacy Notice and our Data Protection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A7518"/>
    <w:multiLevelType w:val="multilevel"/>
    <w:tmpl w:val="DF42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8E4DD4"/>
    <w:multiLevelType w:val="multilevel"/>
    <w:tmpl w:val="20C8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196E2E"/>
    <w:multiLevelType w:val="multilevel"/>
    <w:tmpl w:val="45B6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B77FEC"/>
    <w:multiLevelType w:val="multilevel"/>
    <w:tmpl w:val="B16E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807981"/>
    <w:multiLevelType w:val="hybridMultilevel"/>
    <w:tmpl w:val="2E3C1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5E6E5E"/>
    <w:multiLevelType w:val="multilevel"/>
    <w:tmpl w:val="D84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4059255">
    <w:abstractNumId w:val="0"/>
  </w:num>
  <w:num w:numId="2" w16cid:durableId="1849981553">
    <w:abstractNumId w:val="5"/>
  </w:num>
  <w:num w:numId="3" w16cid:durableId="46732968">
    <w:abstractNumId w:val="1"/>
  </w:num>
  <w:num w:numId="4" w16cid:durableId="978923710">
    <w:abstractNumId w:val="3"/>
  </w:num>
  <w:num w:numId="5" w16cid:durableId="955479996">
    <w:abstractNumId w:val="2"/>
  </w:num>
  <w:num w:numId="6" w16cid:durableId="121385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CA"/>
    <w:rsid w:val="0002230F"/>
    <w:rsid w:val="0006239A"/>
    <w:rsid w:val="0009567C"/>
    <w:rsid w:val="001C3CC3"/>
    <w:rsid w:val="001C7880"/>
    <w:rsid w:val="002B6155"/>
    <w:rsid w:val="002B6A70"/>
    <w:rsid w:val="00330570"/>
    <w:rsid w:val="00370814"/>
    <w:rsid w:val="00467548"/>
    <w:rsid w:val="004E2BCA"/>
    <w:rsid w:val="00514DB6"/>
    <w:rsid w:val="00605904"/>
    <w:rsid w:val="0075784C"/>
    <w:rsid w:val="00805F8B"/>
    <w:rsid w:val="00851F81"/>
    <w:rsid w:val="00853D63"/>
    <w:rsid w:val="008D6821"/>
    <w:rsid w:val="00983AB7"/>
    <w:rsid w:val="009F0889"/>
    <w:rsid w:val="00B416E4"/>
    <w:rsid w:val="00B626F2"/>
    <w:rsid w:val="00BE7AB2"/>
    <w:rsid w:val="00C724AD"/>
    <w:rsid w:val="00D472FD"/>
    <w:rsid w:val="00D52F7C"/>
    <w:rsid w:val="00DA2FC9"/>
    <w:rsid w:val="00F87FC5"/>
    <w:rsid w:val="00FE0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90C6"/>
  <w15:chartTrackingRefBased/>
  <w15:docId w15:val="{1EEB8544-0BDF-466F-8861-4C6E672A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3057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3057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33057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5F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F8B"/>
    <w:rPr>
      <w:sz w:val="20"/>
      <w:szCs w:val="20"/>
    </w:rPr>
  </w:style>
  <w:style w:type="character" w:styleId="FootnoteReference">
    <w:name w:val="footnote reference"/>
    <w:basedOn w:val="DefaultParagraphFont"/>
    <w:uiPriority w:val="99"/>
    <w:semiHidden/>
    <w:unhideWhenUsed/>
    <w:rsid w:val="00805F8B"/>
    <w:rPr>
      <w:vertAlign w:val="superscript"/>
    </w:rPr>
  </w:style>
  <w:style w:type="character" w:customStyle="1" w:styleId="Heading2Char">
    <w:name w:val="Heading 2 Char"/>
    <w:basedOn w:val="DefaultParagraphFont"/>
    <w:link w:val="Heading2"/>
    <w:uiPriority w:val="9"/>
    <w:rsid w:val="0033057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3057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305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30570"/>
    <w:rPr>
      <w:i/>
      <w:iCs/>
    </w:rPr>
  </w:style>
  <w:style w:type="character" w:styleId="Hyperlink">
    <w:name w:val="Hyperlink"/>
    <w:basedOn w:val="DefaultParagraphFont"/>
    <w:uiPriority w:val="99"/>
    <w:semiHidden/>
    <w:unhideWhenUsed/>
    <w:rsid w:val="00330570"/>
    <w:rPr>
      <w:color w:val="0000FF"/>
      <w:u w:val="single"/>
    </w:rPr>
  </w:style>
  <w:style w:type="character" w:customStyle="1" w:styleId="Heading4Char">
    <w:name w:val="Heading 4 Char"/>
    <w:basedOn w:val="DefaultParagraphFont"/>
    <w:link w:val="Heading4"/>
    <w:uiPriority w:val="9"/>
    <w:semiHidden/>
    <w:rsid w:val="00330570"/>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B41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93729">
      <w:bodyDiv w:val="1"/>
      <w:marLeft w:val="0"/>
      <w:marRight w:val="0"/>
      <w:marTop w:val="0"/>
      <w:marBottom w:val="0"/>
      <w:divBdr>
        <w:top w:val="none" w:sz="0" w:space="0" w:color="auto"/>
        <w:left w:val="none" w:sz="0" w:space="0" w:color="auto"/>
        <w:bottom w:val="none" w:sz="0" w:space="0" w:color="auto"/>
        <w:right w:val="none" w:sz="0" w:space="0" w:color="auto"/>
      </w:divBdr>
    </w:div>
    <w:div w:id="362370102">
      <w:bodyDiv w:val="1"/>
      <w:marLeft w:val="0"/>
      <w:marRight w:val="0"/>
      <w:marTop w:val="0"/>
      <w:marBottom w:val="0"/>
      <w:divBdr>
        <w:top w:val="none" w:sz="0" w:space="0" w:color="auto"/>
        <w:left w:val="none" w:sz="0" w:space="0" w:color="auto"/>
        <w:bottom w:val="none" w:sz="0" w:space="0" w:color="auto"/>
        <w:right w:val="none" w:sz="0" w:space="0" w:color="auto"/>
      </w:divBdr>
    </w:div>
    <w:div w:id="1428117614">
      <w:bodyDiv w:val="1"/>
      <w:marLeft w:val="0"/>
      <w:marRight w:val="0"/>
      <w:marTop w:val="0"/>
      <w:marBottom w:val="0"/>
      <w:divBdr>
        <w:top w:val="none" w:sz="0" w:space="0" w:color="auto"/>
        <w:left w:val="none" w:sz="0" w:space="0" w:color="auto"/>
        <w:bottom w:val="none" w:sz="0" w:space="0" w:color="auto"/>
        <w:right w:val="none" w:sz="0" w:space="0" w:color="auto"/>
      </w:divBdr>
    </w:div>
    <w:div w:id="1508640713">
      <w:bodyDiv w:val="1"/>
      <w:marLeft w:val="0"/>
      <w:marRight w:val="0"/>
      <w:marTop w:val="0"/>
      <w:marBottom w:val="0"/>
      <w:divBdr>
        <w:top w:val="none" w:sz="0" w:space="0" w:color="auto"/>
        <w:left w:val="none" w:sz="0" w:space="0" w:color="auto"/>
        <w:bottom w:val="none" w:sz="0" w:space="0" w:color="auto"/>
        <w:right w:val="none" w:sz="0" w:space="0" w:color="auto"/>
      </w:divBdr>
    </w:div>
    <w:div w:id="191766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4C2DD-DE75-4062-A3A9-7275983A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Burnett</dc:creator>
  <cp:keywords/>
  <dc:description/>
  <cp:lastModifiedBy>Donna Drew</cp:lastModifiedBy>
  <cp:revision>5</cp:revision>
  <cp:lastPrinted>2024-06-10T16:13:00Z</cp:lastPrinted>
  <dcterms:created xsi:type="dcterms:W3CDTF">2021-05-14T11:14:00Z</dcterms:created>
  <dcterms:modified xsi:type="dcterms:W3CDTF">2024-09-11T11:33:00Z</dcterms:modified>
</cp:coreProperties>
</file>